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rPr>
          <w:lang w:val="en-US"/>
        </w:rPr>
        <w:t xml:space="preserve">                     《</w:t>
      </w:r>
      <w:r>
        <w:t>分物游戏》教学反思</w:t>
      </w:r>
      <w:r>
        <w:rPr>
          <w:lang w:val="en-US"/>
        </w:rPr>
        <w:t xml:space="preserve">       宋欢</w:t>
      </w:r>
    </w:p>
    <w:p>
      <w:pPr>
        <w:pStyle w:val="style0"/>
        <w:ind w:firstLineChars="200"/>
        <w:rPr/>
      </w:pPr>
      <w:r>
        <w:t>本课通过多个分物活动逐步加深对平均分的理解，初步建立平均分的概念。活动设计分为三个环节：</w:t>
      </w:r>
    </w:p>
    <w:p>
      <w:pPr>
        <w:pStyle w:val="style0"/>
        <w:rPr/>
      </w:pPr>
      <w:r>
        <w:t>环节一：仔细观察，初步理解。</w:t>
      </w:r>
    </w:p>
    <w:p>
      <w:pPr>
        <w:pStyle w:val="style0"/>
        <w:rPr/>
      </w:pPr>
      <w:r>
        <w:t>环节一：动手操作，形成表象。</w:t>
      </w:r>
    </w:p>
    <w:p>
      <w:pPr>
        <w:pStyle w:val="style0"/>
        <w:rPr/>
      </w:pPr>
      <w:r>
        <w:t>环节二：巩固练习，深化理解。</w:t>
      </w:r>
    </w:p>
    <w:p>
      <w:pPr>
        <w:pStyle w:val="style0"/>
        <w:ind w:firstLineChars="200"/>
        <w:rPr/>
      </w:pPr>
      <w:r>
        <w:t>在课的开始，首先创设了老师为小朋友们分食物的过程，初步建立公平分物的概念。然后在第一个环节给猴子分桃子，在各种分法中突出“每份分得一样多，就公平”，让孩子感受到一样多的分法很公平。第二个环节给小兔分萝卜时让孩子们用小棒代替萝卜分一分，用语言表述分的过程，在活动中学生初步体会平均分分法的多样性。分几次把萝卜分完，每次分几根萝卜都可以不同（即过程不同），但只要每次每只小兔分到的萝卜一样多，就能确保它们最后每份分得一样多就是平均分。突出“每份分得一样多，就是平均分”。第三个环节借助小狗分骨头的问题，引导学生用图像表征平均分的过程与结果，进一步感知最后每份分得同样多就是平均分。重点理解第三种画法的意义，它沟通的是平均分与重复减法之间本质的联系。第二个环节，感受生活中的平均分，基本练习和拓展联系。本节课以实际操作作为主要教学方式，通过操作引导学生逐渐理解“平均分”的意义。</w:t>
      </w:r>
    </w:p>
    <w:p>
      <w:pPr>
        <w:pStyle w:val="style0"/>
        <w:rPr/>
      </w:pPr>
      <w:r>
        <w:t>回顾本次教学，发现有以下几点有待改进：</w:t>
      </w:r>
    </w:p>
    <w:p>
      <w:pPr>
        <w:pStyle w:val="style0"/>
        <w:rPr/>
      </w:pPr>
      <w:r>
        <w:rPr>
          <w:lang w:val="en-US"/>
        </w:rPr>
        <w:t xml:space="preserve">    </w:t>
      </w:r>
      <w:r>
        <w:t>1、在学生帮助小熊把12根萝卜平均分给3只小兔时，教师引导语有问题，总是不能让学生把分的过程清楚得表达出来，使学生缺少必要的自主性，没有能根据自己的兴趣，确定分12根萝卜的具体过程。在让学生用画一画、连一连的方法解决问题时，教师的示范作用不够，学生不太会用这种方法，这就为后面的练习带来了困难。</w:t>
      </w:r>
    </w:p>
    <w:p>
      <w:pPr>
        <w:pStyle w:val="style0"/>
        <w:rPr/>
      </w:pPr>
      <w:r>
        <w:rPr>
          <w:lang w:val="en-US"/>
        </w:rPr>
        <w:t xml:space="preserve">    </w:t>
      </w:r>
      <w:r>
        <w:t>2、 由于设计时欠考虑，再加上课堂驾驭能力较弱，在画图表示分的过程时，要求不够明确，导致浪费很多时间，所以后边时间紧迫，没有很好完成预设任务。</w:t>
      </w:r>
    </w:p>
    <w:p>
      <w:pPr>
        <w:pStyle w:val="style0"/>
        <w:ind w:firstLineChars="200"/>
        <w:rPr/>
      </w:pPr>
      <w:r>
        <w:t>3、对教材的把握上还不够透彻，在设计时还是不够精细，对每一个环节要达到的目的性及如果达到这种效果的把握的能力还急需提高。</w:t>
      </w:r>
    </w:p>
    <w:p>
      <w:pPr>
        <w:pStyle w:val="style0"/>
        <w:rPr/>
      </w:pPr>
      <w:r>
        <w:t>一节课下来，静心沉思，根据听课老师的意见和自身的反思，针对教学中失败之处作如下改进：</w:t>
      </w:r>
    </w:p>
    <w:p>
      <w:pPr>
        <w:pStyle w:val="style0"/>
        <w:ind w:firstLineChars="200"/>
        <w:rPr/>
      </w:pPr>
      <w:r>
        <w:t>1、教师引导及时到位。在学生研究过程中，教师要及时了解其中出现的各种问题，及时指导解决。</w:t>
      </w:r>
    </w:p>
    <w:p>
      <w:pPr>
        <w:pStyle w:val="style0"/>
        <w:ind w:firstLineChars="200"/>
        <w:rPr/>
      </w:pPr>
      <w:r>
        <w:t>2、教师该示范时就应该示范，在教学生如何用画一画、连一连的方法解决问题时，如果能做简单的板演，效果就很好，在练习时学生就表现出来了。</w:t>
      </w:r>
    </w:p>
    <w:p>
      <w:pPr>
        <w:pStyle w:val="style0"/>
        <w:ind w:firstLineChars="200"/>
        <w:rPr/>
      </w:pPr>
      <w:r>
        <w:t>3、对学生的评价方式还应进一步思考，评价方式没有更多的从学生的角度出发。教学中还应该更关注全体学生，多培养学生别人在说的时候应该认真倾听的好习惯。</w:t>
      </w:r>
    </w:p>
    <w:p>
      <w:pPr>
        <w:pStyle w:val="style0"/>
        <w:ind w:firstLineChars="200"/>
        <w:rPr/>
      </w:pPr>
      <w:r>
        <w:t>4、要注意倾听学生，关注学生个性回答，捕捉他们的生成。学生是教学活动的主体，许多学生极具个性，在研究相同的问题时，往往会产生自己的独到见解。</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10002FF" w:usb1="4000ACFF" w:usb2="00000009"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Arial">
    <w:altName w:val="Arial"/>
    <w:panose1 w:val="020b0604020002020204"/>
    <w:charset w:val="00"/>
    <w:family w:val="swiss"/>
    <w:pitch w:val="variable"/>
    <w:sig w:usb0="E0002AFF" w:usb1="C0007843" w:usb2="00000009" w:usb3="00000000" w:csb0="000001FF" w:csb1="00000000"/>
  </w:font>
  <w:font w:name="Times New Roman">
    <w:altName w:val="Times New Roman"/>
    <w:panose1 w:val="02020603050004020304"/>
    <w:charset w:val="00"/>
    <w:family w:val="roman"/>
    <w:pitch w:val="variable"/>
    <w:sig w:usb0="E0002AFF" w:usb1="C0007841" w:usb2="00000009" w:usb3="00000000" w:csb0="000001FF"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1073</Words>
  <Characters>1075</Characters>
  <Application>WPS Office</Application>
  <Paragraphs>15</Paragraphs>
  <CharactersWithSpaces>1112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2020-12-22T06:57:04Z</dcterms:created>
  <dc:creator>vivo X21A</dc:creator>
  <lastModifiedBy>vivo X21A</lastModifiedBy>
  <dcterms:modified xsi:type="dcterms:W3CDTF">2020-12-22T06:57:04Z</dcterms:modified>
</coreProperties>
</file>

<file path=docProps/custom.xml><?xml version="1.0" encoding="utf-8"?>
<Properties xmlns="http://schemas.openxmlformats.org/officeDocument/2006/custom-properties" xmlns:vt="http://schemas.openxmlformats.org/officeDocument/2006/docPropsVTypes"/>
</file>